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eastAsia="zh-CN"/>
        </w:rPr>
        <w:t>附件2：培训学员往返交通费报销说明</w:t>
      </w:r>
    </w:p>
    <w:bookmarkEnd w:id="0"/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after="0" w:line="360" w:lineRule="auto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培训学员往返交通费报销说明</w:t>
      </w:r>
    </w:p>
    <w:p>
      <w:pPr>
        <w:spacing w:after="0" w:line="360" w:lineRule="auto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（项目主体）负责承担学员参加培训期间往返（集中培训地点）的交通费，现将报销要求说明如下：</w:t>
      </w: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第一条 交通费报销范围为学员由所属地一次性往返于（集中培训地点）参加培训产生的城市间交通费用。</w:t>
      </w: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第二条 学员可乘坐火车、飞机等交通工具往返。</w:t>
      </w: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第三条 学员要按照规定乘坐交通工具，凭据报销交通费。以里程为准,距离                浙江绍兴大师文化创意产业有限公司1300公里以内，可乘坐高铁、动车、普通列车【若飞机票价低于火车票价，可征得（项目主体）同意后乘坐飞机】；距离                （集中培训地点）1300公里以上的，且情况特殊的学员可申请乘坐飞机。因经费有限，请学员优先选择铁路交通，如选择乘坐飞机，请尽量选择折扣机票，并提前向（项目主体）递交申请。乘坐交通工具舱级的具体规定见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2"/>
        <w:gridCol w:w="215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82" w:type="dxa"/>
            <w:vAlign w:val="center"/>
          </w:tcPr>
          <w:p>
            <w:pPr>
              <w:spacing w:after="0" w:line="360" w:lineRule="auto"/>
              <w:ind w:firstLine="960" w:firstLineChars="400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720" w:firstLineChars="300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飞机</w:t>
            </w:r>
          </w:p>
        </w:tc>
        <w:tc>
          <w:tcPr>
            <w:tcW w:w="2582" w:type="dxa"/>
            <w:vAlign w:val="center"/>
          </w:tcPr>
          <w:p>
            <w:pPr>
              <w:spacing w:after="0" w:line="360" w:lineRule="auto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2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ind w:firstLine="480" w:firstLineChars="200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经济舱</w:t>
            </w:r>
          </w:p>
        </w:tc>
        <w:tc>
          <w:tcPr>
            <w:tcW w:w="2582" w:type="dxa"/>
            <w:vAlign w:val="center"/>
          </w:tcPr>
          <w:p>
            <w:pPr>
              <w:spacing w:after="0" w:line="360" w:lineRule="auto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长途客车等凭据报销</w:t>
            </w:r>
          </w:p>
        </w:tc>
      </w:tr>
    </w:tbl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未按规定乘坐交通工具的，超支部分由个人自理。</w:t>
      </w: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第四条 学员于报到当日提供到达（集中培训地点）的单程票据，返程票据请于培训结束后5个工作日内邮寄至地址：吉林省长春市同志街3066号（长春工程学院湖东校区）。（项目主体）在收到票据后15个工作日内报销交通费。</w:t>
      </w: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after="0" w:line="360" w:lineRule="auto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</w:p>
    <w:p/>
    <w:sectPr>
      <w:footerReference r:id="rId5" w:type="default"/>
      <w:pgSz w:w="11906" w:h="16838"/>
      <w:pgMar w:top="1440" w:right="1800" w:bottom="127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TE3MTI2N2QxMTZhYzAxNGMwZDFkOTZlZDZlZWQifQ=="/>
  </w:docVars>
  <w:rsids>
    <w:rsidRoot w:val="2DBB3AC8"/>
    <w:rsid w:val="2DBB3AC8"/>
    <w:rsid w:val="75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2022-08-24T23:08:00Z</dcterms:created>
  <dc:creator>叶子</dc:creator>
  <cp:lastModifiedBy>叶子</cp:lastModifiedBy>
  <dcterms:modified xsi:type="dcterms:W3CDTF">2022-08-24T23:08:47Z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784BC5313EF04FE6AA8BAB16FC64F68E</vt:lpwstr>
  </property>
</Properties>
</file>